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2D5F3" w14:textId="77777777" w:rsidR="00D45CD2" w:rsidRDefault="00D45CD2" w:rsidP="00D45CD2">
      <w:pPr>
        <w:pStyle w:val="Normal1"/>
        <w:tabs>
          <w:tab w:val="center" w:pos="5040"/>
          <w:tab w:val="right" w:pos="10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5706AAE2" w14:textId="77777777" w:rsidR="00D45CD2" w:rsidRDefault="00D45CD2" w:rsidP="00D45CD2">
      <w:pPr>
        <w:pStyle w:val="Normal1"/>
        <w:tabs>
          <w:tab w:val="center" w:pos="5040"/>
          <w:tab w:val="right" w:pos="10080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Sail Canada</w:t>
      </w:r>
    </w:p>
    <w:p w14:paraId="35D6979D" w14:textId="77777777" w:rsidR="00D45CD2" w:rsidRDefault="00D45CD2" w:rsidP="00D45CD2">
      <w:pPr>
        <w:pStyle w:val="Normal1"/>
        <w:jc w:val="center"/>
        <w:rPr>
          <w:rFonts w:ascii="Arial" w:eastAsia="Arial" w:hAnsi="Arial" w:cs="Arial"/>
          <w:sz w:val="16"/>
          <w:szCs w:val="16"/>
        </w:rPr>
      </w:pPr>
    </w:p>
    <w:p w14:paraId="04833103" w14:textId="77777777" w:rsidR="00D45CD2" w:rsidRDefault="00D45CD2" w:rsidP="00D45CD2">
      <w:pPr>
        <w:pStyle w:val="Normal1"/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W w:w="10920" w:type="dxa"/>
        <w:tblInd w:w="-2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720"/>
        <w:gridCol w:w="1680"/>
      </w:tblGrid>
      <w:tr w:rsidR="00D45CD2" w14:paraId="7BD1FAC4" w14:textId="77777777" w:rsidTr="00D91F34">
        <w:tc>
          <w:tcPr>
            <w:tcW w:w="2520" w:type="dxa"/>
            <w:shd w:val="clear" w:color="auto" w:fill="CCCCCC"/>
          </w:tcPr>
          <w:p w14:paraId="37FC04CD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Committee: Training &amp; Certification Committee</w:t>
            </w:r>
          </w:p>
          <w:p w14:paraId="5A50F59A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EAF992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CCCCCC"/>
          </w:tcPr>
          <w:p w14:paraId="47755411" w14:textId="15E952C1" w:rsidR="00D45CD2" w:rsidRPr="007406EB" w:rsidRDefault="00D45CD2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Attendees: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7406EB">
              <w:rPr>
                <w:rFonts w:ascii="Calibri" w:eastAsia="Calibri" w:hAnsi="Calibri" w:cs="Calibri"/>
                <w:b/>
                <w:sz w:val="22"/>
                <w:szCs w:val="22"/>
              </w:rPr>
              <w:t>Wendy Loat (Chair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), </w:t>
            </w:r>
            <w:r w:rsidRPr="007406E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John </w:t>
            </w:r>
            <w:proofErr w:type="spellStart"/>
            <w:r w:rsidRPr="007406EB">
              <w:rPr>
                <w:rFonts w:ascii="Calibri" w:eastAsia="Calibri" w:hAnsi="Calibri" w:cs="Calibri"/>
                <w:b/>
                <w:sz w:val="22"/>
                <w:szCs w:val="22"/>
              </w:rPr>
              <w:t>Gourlay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7406EB">
              <w:rPr>
                <w:rFonts w:ascii="Calibri" w:eastAsia="Calibri" w:hAnsi="Calibri" w:cs="Calibri"/>
                <w:b/>
                <w:sz w:val="22"/>
                <w:szCs w:val="22"/>
              </w:rPr>
              <w:t>Steve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7406EB">
              <w:rPr>
                <w:rFonts w:ascii="Calibri" w:eastAsia="Calibri" w:hAnsi="Calibri" w:cs="Calibri"/>
                <w:b/>
                <w:sz w:val="22"/>
                <w:szCs w:val="22"/>
              </w:rPr>
              <w:t>McBride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00130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01300" w:rsidRPr="00001300">
              <w:rPr>
                <w:rFonts w:ascii="Calibri" w:eastAsia="Calibri" w:hAnsi="Calibri" w:cs="Calibri"/>
                <w:b/>
                <w:sz w:val="22"/>
                <w:szCs w:val="22"/>
              </w:rPr>
              <w:t>Graham Fraser,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7406EB">
              <w:rPr>
                <w:rFonts w:ascii="Calibri" w:eastAsia="Calibri" w:hAnsi="Calibri" w:cs="Calibri"/>
                <w:b/>
                <w:sz w:val="22"/>
                <w:szCs w:val="22"/>
              </w:rPr>
              <w:t>Rob McLean, Helen Dam, Timma Flanagan (Sail Canada)</w:t>
            </w:r>
          </w:p>
          <w:p w14:paraId="7B26FE18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EECA78" w14:textId="1D5F5D98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Regrets: </w:t>
            </w:r>
            <w:r w:rsidR="00D54802">
              <w:rPr>
                <w:rFonts w:ascii="Calibri" w:eastAsia="Calibri" w:hAnsi="Calibri" w:cs="Calibri"/>
                <w:sz w:val="22"/>
                <w:szCs w:val="22"/>
              </w:rPr>
              <w:t>Daniel Conrod</w:t>
            </w:r>
          </w:p>
          <w:p w14:paraId="60DA18DC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Observers: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shd w:val="clear" w:color="auto" w:fill="CCCCCC"/>
          </w:tcPr>
          <w:p w14:paraId="29F8A3C3" w14:textId="0AADFCB3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Date: 2019/05/13</w:t>
            </w:r>
          </w:p>
          <w:p w14:paraId="42AF42A3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Time: 8pm EDT</w:t>
            </w:r>
          </w:p>
          <w:p w14:paraId="589C360A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Location: Conference Call / Webinar</w:t>
            </w:r>
          </w:p>
        </w:tc>
      </w:tr>
    </w:tbl>
    <w:p w14:paraId="418E28F0" w14:textId="77777777" w:rsidR="00D45CD2" w:rsidRDefault="00D45CD2" w:rsidP="00D45CD2">
      <w:pPr>
        <w:pStyle w:val="Normal1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W w:w="109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1826"/>
        <w:gridCol w:w="6753"/>
        <w:gridCol w:w="1680"/>
      </w:tblGrid>
      <w:tr w:rsidR="00D45CD2" w14:paraId="0F16441A" w14:textId="77777777" w:rsidTr="00D91F34">
        <w:tc>
          <w:tcPr>
            <w:tcW w:w="6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14:paraId="05C56338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No.</w:t>
            </w:r>
          </w:p>
        </w:tc>
        <w:tc>
          <w:tcPr>
            <w:tcW w:w="1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14:paraId="007C21A1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Agenda Item</w:t>
            </w:r>
          </w:p>
        </w:tc>
        <w:tc>
          <w:tcPr>
            <w:tcW w:w="67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14:paraId="3522DF80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Discussion / Action description</w:t>
            </w:r>
          </w:p>
        </w:tc>
        <w:tc>
          <w:tcPr>
            <w:tcW w:w="1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14:paraId="15E50C51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Motion / Action </w:t>
            </w:r>
          </w:p>
        </w:tc>
      </w:tr>
      <w:tr w:rsidR="00D45CD2" w14:paraId="500A2F6C" w14:textId="77777777" w:rsidTr="00D91F34">
        <w:tc>
          <w:tcPr>
            <w:tcW w:w="661" w:type="dxa"/>
            <w:tcBorders>
              <w:top w:val="single" w:sz="18" w:space="0" w:color="000000"/>
            </w:tcBorders>
          </w:tcPr>
          <w:p w14:paraId="643F4BE8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1.0</w:t>
            </w:r>
          </w:p>
        </w:tc>
        <w:tc>
          <w:tcPr>
            <w:tcW w:w="1826" w:type="dxa"/>
            <w:tcBorders>
              <w:top w:val="single" w:sz="18" w:space="0" w:color="000000"/>
            </w:tcBorders>
          </w:tcPr>
          <w:p w14:paraId="6B4FFD26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Call to Order</w:t>
            </w:r>
          </w:p>
        </w:tc>
        <w:tc>
          <w:tcPr>
            <w:tcW w:w="6753" w:type="dxa"/>
            <w:tcBorders>
              <w:top w:val="single" w:sz="18" w:space="0" w:color="000000"/>
            </w:tcBorders>
          </w:tcPr>
          <w:p w14:paraId="76AF98AE" w14:textId="1768F9C2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Meeting opened at </w:t>
            </w:r>
            <w:r w:rsidR="00583C2D">
              <w:rPr>
                <w:rFonts w:ascii="Calibri" w:eastAsia="Calibri" w:hAnsi="Calibri" w:cs="Calibri"/>
                <w:sz w:val="22"/>
                <w:szCs w:val="22"/>
              </w:rPr>
              <w:t>8:03 pm</w:t>
            </w:r>
          </w:p>
          <w:p w14:paraId="49815168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Call for conflicts of interest: </w:t>
            </w:r>
          </w:p>
          <w:p w14:paraId="011CE8EA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1FFC39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18" w:space="0" w:color="000000"/>
            </w:tcBorders>
          </w:tcPr>
          <w:p w14:paraId="5F1BFEC8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CD2" w14:paraId="503FDFF3" w14:textId="77777777" w:rsidTr="00D91F34">
        <w:trPr>
          <w:trHeight w:val="1060"/>
        </w:trPr>
        <w:tc>
          <w:tcPr>
            <w:tcW w:w="661" w:type="dxa"/>
          </w:tcPr>
          <w:p w14:paraId="31CA2A3C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2.0</w:t>
            </w:r>
          </w:p>
        </w:tc>
        <w:tc>
          <w:tcPr>
            <w:tcW w:w="1826" w:type="dxa"/>
          </w:tcPr>
          <w:p w14:paraId="33C31E22" w14:textId="5EAB5468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Approval of minutes of </w:t>
            </w:r>
            <w:r w:rsidR="007406EB">
              <w:rPr>
                <w:rFonts w:ascii="Calibri" w:eastAsia="Calibri" w:hAnsi="Calibri" w:cs="Calibri"/>
                <w:b/>
                <w:sz w:val="22"/>
                <w:szCs w:val="22"/>
              </w:rPr>
              <w:t>April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 2019</w:t>
            </w:r>
          </w:p>
        </w:tc>
        <w:tc>
          <w:tcPr>
            <w:tcW w:w="6753" w:type="dxa"/>
          </w:tcPr>
          <w:p w14:paraId="5F67CC20" w14:textId="0D21A45E" w:rsidR="007406EB" w:rsidRPr="007406EB" w:rsidRDefault="00CF182B" w:rsidP="00CF182B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eastAsia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Minutes from April Approved</w:t>
            </w:r>
          </w:p>
        </w:tc>
        <w:tc>
          <w:tcPr>
            <w:tcW w:w="1680" w:type="dxa"/>
          </w:tcPr>
          <w:p w14:paraId="69CCDC75" w14:textId="4D66CC49" w:rsidR="007406EB" w:rsidRPr="00CF182B" w:rsidRDefault="007406EB" w:rsidP="007406EB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F182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Motioned: J. </w:t>
            </w:r>
            <w:proofErr w:type="spellStart"/>
            <w:r w:rsidRPr="00CF182B">
              <w:rPr>
                <w:rFonts w:ascii="Calibri" w:eastAsia="Calibri" w:hAnsi="Calibri" w:cs="Calibri"/>
                <w:b/>
                <w:sz w:val="22"/>
                <w:szCs w:val="22"/>
              </w:rPr>
              <w:t>Gourlay</w:t>
            </w:r>
            <w:proofErr w:type="spellEnd"/>
          </w:p>
          <w:p w14:paraId="73326E09" w14:textId="1FB04D41" w:rsidR="007406EB" w:rsidRPr="00CF182B" w:rsidRDefault="007406EB" w:rsidP="007406EB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F182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Seconded: S. </w:t>
            </w:r>
            <w:proofErr w:type="spellStart"/>
            <w:r w:rsidRPr="00CF182B">
              <w:rPr>
                <w:rFonts w:ascii="Calibri" w:eastAsia="Calibri" w:hAnsi="Calibri" w:cs="Calibri"/>
                <w:b/>
                <w:sz w:val="22"/>
                <w:szCs w:val="22"/>
              </w:rPr>
              <w:t>Mcbride</w:t>
            </w:r>
            <w:proofErr w:type="spellEnd"/>
            <w:r w:rsidRPr="00CF182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2C0ED64C" w14:textId="70B440EF" w:rsidR="00D45CD2" w:rsidRDefault="007406EB" w:rsidP="007406EB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 w:rsidRPr="00CF182B">
              <w:rPr>
                <w:rFonts w:ascii="Calibri" w:eastAsia="Calibri" w:hAnsi="Calibri" w:cs="Calibri"/>
                <w:b/>
                <w:sz w:val="22"/>
                <w:szCs w:val="22"/>
              </w:rPr>
              <w:t>Approved</w:t>
            </w:r>
          </w:p>
        </w:tc>
      </w:tr>
      <w:tr w:rsidR="00D45CD2" w14:paraId="4E4C1522" w14:textId="77777777" w:rsidTr="00D91F34">
        <w:trPr>
          <w:trHeight w:val="1000"/>
        </w:trPr>
        <w:tc>
          <w:tcPr>
            <w:tcW w:w="661" w:type="dxa"/>
          </w:tcPr>
          <w:p w14:paraId="3D7F4BEA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3.0</w:t>
            </w:r>
          </w:p>
          <w:p w14:paraId="5790134B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41026E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52071C2A" w14:textId="2EF6C3FC" w:rsidR="00D45CD2" w:rsidRDefault="00AE1790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Updating and Improving the Sail Canada Website</w:t>
            </w:r>
          </w:p>
        </w:tc>
        <w:tc>
          <w:tcPr>
            <w:tcW w:w="6753" w:type="dxa"/>
          </w:tcPr>
          <w:p w14:paraId="338C94B3" w14:textId="644B3C38" w:rsidR="00D45CD2" w:rsidRPr="00AE1790" w:rsidRDefault="00AE1790" w:rsidP="00D91F34">
            <w:pPr>
              <w:pStyle w:val="Normal1"/>
              <w:tabs>
                <w:tab w:val="left" w:pos="0"/>
                <w:tab w:val="left" w:pos="600"/>
                <w:tab w:val="left" w:pos="28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E179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3.1 Process for bringing requests to the correct places when applications are received </w:t>
            </w:r>
          </w:p>
          <w:p w14:paraId="729B8A2A" w14:textId="233D9C15" w:rsidR="00D54802" w:rsidRDefault="007406EB" w:rsidP="00D91F34">
            <w:pPr>
              <w:pStyle w:val="Normal1"/>
              <w:tabs>
                <w:tab w:val="left" w:pos="0"/>
                <w:tab w:val="left" w:pos="60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7406EB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D54802">
              <w:rPr>
                <w:rFonts w:ascii="Calibri" w:eastAsia="Calibri" w:hAnsi="Calibri" w:cs="Calibri"/>
                <w:sz w:val="22"/>
                <w:szCs w:val="22"/>
              </w:rPr>
              <w:t xml:space="preserve"> Need for a creation of </w:t>
            </w:r>
            <w:r w:rsidR="002B5028">
              <w:rPr>
                <w:rFonts w:ascii="Calibri" w:eastAsia="Calibri" w:hAnsi="Calibri" w:cs="Calibri"/>
                <w:sz w:val="22"/>
                <w:szCs w:val="22"/>
              </w:rPr>
              <w:t xml:space="preserve">pathway regarding where requests go. </w:t>
            </w:r>
            <w:r w:rsidR="007006C6">
              <w:rPr>
                <w:rFonts w:ascii="Calibri" w:eastAsia="Calibri" w:hAnsi="Calibri" w:cs="Calibri"/>
                <w:sz w:val="22"/>
                <w:szCs w:val="22"/>
              </w:rPr>
              <w:t xml:space="preserve">Discussion around whether or not the TOR’s would solve this. TOR will be posted once the money for translation is approved.  </w:t>
            </w:r>
            <w:r w:rsidR="002B502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83C2D">
              <w:rPr>
                <w:rFonts w:ascii="Calibri" w:eastAsia="Calibri" w:hAnsi="Calibri" w:cs="Calibri"/>
                <w:sz w:val="22"/>
                <w:szCs w:val="22"/>
              </w:rPr>
              <w:t>(This is not limited to the TCAC Subcommittees but to all SC committees such as rules and appeals)</w:t>
            </w:r>
          </w:p>
          <w:p w14:paraId="56918FCF" w14:textId="77777777" w:rsidR="00AE1790" w:rsidRDefault="00AE1790" w:rsidP="00D91F34">
            <w:pPr>
              <w:pStyle w:val="Normal1"/>
              <w:tabs>
                <w:tab w:val="left" w:pos="0"/>
                <w:tab w:val="left" w:pos="600"/>
                <w:tab w:val="left" w:pos="28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E1790">
              <w:rPr>
                <w:rFonts w:ascii="Calibri" w:eastAsia="Calibri" w:hAnsi="Calibri" w:cs="Calibri"/>
                <w:b/>
                <w:sz w:val="22"/>
                <w:szCs w:val="22"/>
              </w:rPr>
              <w:t>3.2 Expanded search for officials that will show when officials are busy</w:t>
            </w:r>
          </w:p>
          <w:p w14:paraId="75D047CE" w14:textId="06A72392" w:rsidR="007406EB" w:rsidRPr="007406EB" w:rsidRDefault="007406EB" w:rsidP="00D91F34">
            <w:pPr>
              <w:pStyle w:val="Normal1"/>
              <w:tabs>
                <w:tab w:val="left" w:pos="0"/>
                <w:tab w:val="left" w:pos="60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 w:rsidR="007006C6">
              <w:rPr>
                <w:rFonts w:ascii="Calibri" w:eastAsia="Calibri" w:hAnsi="Calibri" w:cs="Calibri"/>
                <w:sz w:val="22"/>
                <w:szCs w:val="22"/>
              </w:rPr>
              <w:t xml:space="preserve">Suggestion for a calendar function to add to the </w:t>
            </w:r>
            <w:proofErr w:type="gramStart"/>
            <w:r w:rsidR="007006C6">
              <w:rPr>
                <w:rFonts w:ascii="Calibri" w:eastAsia="Calibri" w:hAnsi="Calibri" w:cs="Calibri"/>
                <w:sz w:val="22"/>
                <w:szCs w:val="22"/>
              </w:rPr>
              <w:t>officials</w:t>
            </w:r>
            <w:proofErr w:type="gramEnd"/>
            <w:r w:rsidR="007006C6">
              <w:rPr>
                <w:rFonts w:ascii="Calibri" w:eastAsia="Calibri" w:hAnsi="Calibri" w:cs="Calibri"/>
                <w:sz w:val="22"/>
                <w:szCs w:val="22"/>
              </w:rPr>
              <w:t xml:space="preserve"> search. </w:t>
            </w:r>
          </w:p>
        </w:tc>
        <w:tc>
          <w:tcPr>
            <w:tcW w:w="1680" w:type="dxa"/>
          </w:tcPr>
          <w:p w14:paraId="525F8DCA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CF6436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443FB0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CD2" w14:paraId="23E9AD0E" w14:textId="77777777" w:rsidTr="00D91F34">
        <w:trPr>
          <w:trHeight w:val="620"/>
        </w:trPr>
        <w:tc>
          <w:tcPr>
            <w:tcW w:w="661" w:type="dxa"/>
          </w:tcPr>
          <w:p w14:paraId="57D39D28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4.0</w:t>
            </w:r>
          </w:p>
        </w:tc>
        <w:tc>
          <w:tcPr>
            <w:tcW w:w="1826" w:type="dxa"/>
          </w:tcPr>
          <w:p w14:paraId="6C40DF45" w14:textId="77777777" w:rsidR="00D45CD2" w:rsidRDefault="00D45CD2" w:rsidP="00D91F34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Membership</w:t>
            </w:r>
          </w:p>
        </w:tc>
        <w:tc>
          <w:tcPr>
            <w:tcW w:w="6753" w:type="dxa"/>
          </w:tcPr>
          <w:p w14:paraId="579E62EB" w14:textId="714ADC6B" w:rsidR="00001300" w:rsidRPr="007006C6" w:rsidRDefault="00D45CD2" w:rsidP="007006C6">
            <w:pPr>
              <w:pStyle w:val="Normal1"/>
              <w:widowControl w:val="0"/>
              <w:tabs>
                <w:tab w:val="left" w:pos="175"/>
                <w:tab w:val="left" w:pos="220"/>
              </w:tabs>
              <w:ind w:left="33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4.1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CANSail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Sub-Committee</w:t>
            </w:r>
          </w:p>
          <w:p w14:paraId="2C560EAD" w14:textId="4ED174CC" w:rsidR="00D45CD2" w:rsidRDefault="00001300" w:rsidP="00D91F34">
            <w:pPr>
              <w:pStyle w:val="Normal1"/>
              <w:widowControl w:val="0"/>
              <w:tabs>
                <w:tab w:val="left" w:pos="175"/>
                <w:tab w:val="left" w:pos="220"/>
              </w:tabs>
              <w:ind w:left="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 w:rsidR="007006C6">
              <w:rPr>
                <w:rFonts w:ascii="Calibri" w:eastAsia="Calibri" w:hAnsi="Calibri" w:cs="Calibri"/>
                <w:sz w:val="22"/>
                <w:szCs w:val="22"/>
              </w:rPr>
              <w:t xml:space="preserve">Members of the committee will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sharing the </w:t>
            </w:r>
            <w:r w:rsidR="007006C6">
              <w:rPr>
                <w:rFonts w:ascii="Calibri" w:eastAsia="Calibri" w:hAnsi="Calibri" w:cs="Calibri"/>
                <w:sz w:val="22"/>
                <w:szCs w:val="22"/>
              </w:rPr>
              <w:t>role of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hairin</w:t>
            </w:r>
            <w:r w:rsidR="007006C6">
              <w:rPr>
                <w:rFonts w:ascii="Calibri" w:eastAsia="Calibri" w:hAnsi="Calibri" w:cs="Calibri"/>
                <w:sz w:val="22"/>
                <w:szCs w:val="22"/>
              </w:rPr>
              <w:t>g this committee</w:t>
            </w:r>
            <w:r w:rsidR="00583C2D">
              <w:rPr>
                <w:rFonts w:ascii="Calibri" w:eastAsia="Calibri" w:hAnsi="Calibri" w:cs="Calibri"/>
                <w:sz w:val="22"/>
                <w:szCs w:val="22"/>
              </w:rPr>
              <w:t xml:space="preserve"> for the time being until a chair can be found.</w:t>
            </w:r>
          </w:p>
        </w:tc>
        <w:tc>
          <w:tcPr>
            <w:tcW w:w="1680" w:type="dxa"/>
          </w:tcPr>
          <w:p w14:paraId="7C7DD484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24ECBB6" w14:textId="727E2978" w:rsidR="00D45CD2" w:rsidRPr="00BC0DF1" w:rsidRDefault="00D45CD2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45CD2" w14:paraId="2CDA2A17" w14:textId="77777777" w:rsidTr="00D91F34">
        <w:trPr>
          <w:trHeight w:val="280"/>
        </w:trPr>
        <w:tc>
          <w:tcPr>
            <w:tcW w:w="661" w:type="dxa"/>
          </w:tcPr>
          <w:p w14:paraId="56A0C4CF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5.0 </w:t>
            </w:r>
          </w:p>
        </w:tc>
        <w:tc>
          <w:tcPr>
            <w:tcW w:w="1826" w:type="dxa"/>
          </w:tcPr>
          <w:p w14:paraId="70AB180E" w14:textId="77777777" w:rsidR="00D45CD2" w:rsidRDefault="00D45CD2" w:rsidP="00D91F34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Officials</w:t>
            </w:r>
          </w:p>
        </w:tc>
        <w:tc>
          <w:tcPr>
            <w:tcW w:w="6753" w:type="dxa"/>
          </w:tcPr>
          <w:p w14:paraId="6EC6CFA3" w14:textId="77777777" w:rsidR="00D45CD2" w:rsidRDefault="00D45CD2" w:rsidP="00D91F34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5.1 Code of Conduct</w:t>
            </w:r>
          </w:p>
          <w:p w14:paraId="3F019CEF" w14:textId="4182F788" w:rsidR="00D45CD2" w:rsidRDefault="00596D73" w:rsidP="00D91F34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Respect in the workplace</w:t>
            </w:r>
            <w:r w:rsidR="007006C6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Respect in sport</w:t>
            </w:r>
            <w:r w:rsidR="007006C6">
              <w:rPr>
                <w:rFonts w:ascii="Calibri" w:eastAsia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01300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7006C6">
              <w:rPr>
                <w:rFonts w:ascii="Calibri" w:eastAsia="Calibri" w:hAnsi="Calibri" w:cs="Calibri"/>
                <w:sz w:val="22"/>
                <w:szCs w:val="22"/>
              </w:rPr>
              <w:t>to be reviewed</w:t>
            </w:r>
            <w:r w:rsidR="00001300">
              <w:rPr>
                <w:rFonts w:ascii="Calibri" w:eastAsia="Calibri" w:hAnsi="Calibri" w:cs="Calibri"/>
                <w:sz w:val="22"/>
                <w:szCs w:val="22"/>
              </w:rPr>
              <w:t xml:space="preserve"> to next meeting) </w:t>
            </w:r>
          </w:p>
          <w:p w14:paraId="369E4854" w14:textId="3564D25E" w:rsidR="00001300" w:rsidRDefault="007006C6" w:rsidP="00001300">
            <w:pPr>
              <w:pStyle w:val="Normal1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Potential for implementation for Officials in January</w:t>
            </w:r>
            <w:r w:rsidR="0000130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</w:tcPr>
          <w:p w14:paraId="3591A17A" w14:textId="77777777" w:rsidR="00D45CD2" w:rsidRPr="00596D73" w:rsidRDefault="00D45CD2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1498758" w14:textId="007C953E" w:rsidR="00596D73" w:rsidRPr="00596D73" w:rsidRDefault="00596D73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96D73">
              <w:rPr>
                <w:rFonts w:ascii="Calibri" w:eastAsia="Calibri" w:hAnsi="Calibri" w:cs="Calibri"/>
                <w:b/>
                <w:sz w:val="22"/>
                <w:szCs w:val="22"/>
              </w:rPr>
              <w:t>Steve McBride</w:t>
            </w:r>
          </w:p>
        </w:tc>
      </w:tr>
      <w:tr w:rsidR="00D45CD2" w14:paraId="50B46578" w14:textId="77777777" w:rsidTr="00D91F34">
        <w:trPr>
          <w:trHeight w:val="446"/>
        </w:trPr>
        <w:tc>
          <w:tcPr>
            <w:tcW w:w="661" w:type="dxa"/>
          </w:tcPr>
          <w:p w14:paraId="488D7638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6.0</w:t>
            </w:r>
          </w:p>
        </w:tc>
        <w:tc>
          <w:tcPr>
            <w:tcW w:w="1826" w:type="dxa"/>
          </w:tcPr>
          <w:p w14:paraId="75FD0F38" w14:textId="77777777" w:rsidR="00D45CD2" w:rsidRDefault="00D45CD2" w:rsidP="00D91F34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CANSail</w:t>
            </w:r>
            <w:proofErr w:type="spellEnd"/>
          </w:p>
        </w:tc>
        <w:tc>
          <w:tcPr>
            <w:tcW w:w="6753" w:type="dxa"/>
          </w:tcPr>
          <w:p w14:paraId="083DBF20" w14:textId="55AA498D" w:rsidR="00D45CD2" w:rsidRDefault="00D45CD2" w:rsidP="00D91F34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6.1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CANSail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16512D50" w14:textId="561F176A" w:rsidR="000D2D68" w:rsidRPr="00C75C4E" w:rsidRDefault="007006C6" w:rsidP="00D91F34">
            <w:pPr>
              <w:pStyle w:val="Normal1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Recertification of expired credentials clarification: Cruising instructors have 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6 month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grace period, while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CANSail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instructors are on a case by case basis. </w:t>
            </w:r>
          </w:p>
        </w:tc>
        <w:tc>
          <w:tcPr>
            <w:tcW w:w="1680" w:type="dxa"/>
          </w:tcPr>
          <w:p w14:paraId="43441920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76F57C" w14:textId="78C3DA34" w:rsidR="00D45CD2" w:rsidRPr="00B12F5A" w:rsidRDefault="00D45CD2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45CD2" w14:paraId="1C75CCC2" w14:textId="77777777" w:rsidTr="00D91F34">
        <w:trPr>
          <w:trHeight w:val="280"/>
        </w:trPr>
        <w:tc>
          <w:tcPr>
            <w:tcW w:w="661" w:type="dxa"/>
          </w:tcPr>
          <w:p w14:paraId="33A59B1D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7.0</w:t>
            </w:r>
          </w:p>
        </w:tc>
        <w:tc>
          <w:tcPr>
            <w:tcW w:w="1826" w:type="dxa"/>
          </w:tcPr>
          <w:p w14:paraId="733C7E4D" w14:textId="77777777" w:rsidR="00D45CD2" w:rsidRDefault="00D45CD2" w:rsidP="00D91F34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Online Assessment</w:t>
            </w:r>
          </w:p>
        </w:tc>
        <w:tc>
          <w:tcPr>
            <w:tcW w:w="6753" w:type="dxa"/>
          </w:tcPr>
          <w:p w14:paraId="72C636D9" w14:textId="77777777" w:rsidR="00D45CD2" w:rsidRPr="006A183C" w:rsidRDefault="00D45CD2" w:rsidP="00D91F34">
            <w:pPr>
              <w:rPr>
                <w:rFonts w:ascii="Arial" w:hAnsi="Arial" w:cs="Arial"/>
                <w:b/>
              </w:rPr>
            </w:pPr>
            <w:r w:rsidRPr="006A183C">
              <w:rPr>
                <w:rFonts w:ascii="Arial" w:hAnsi="Arial" w:cs="Arial"/>
                <w:b/>
              </w:rPr>
              <w:t xml:space="preserve">Online Initiatives </w:t>
            </w:r>
          </w:p>
          <w:p w14:paraId="39330BCF" w14:textId="62E155B5" w:rsidR="00D45CD2" w:rsidRDefault="00D45CD2" w:rsidP="00D45C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A183C">
              <w:rPr>
                <w:rFonts w:ascii="Arial" w:hAnsi="Arial" w:cs="Arial"/>
              </w:rPr>
              <w:t>Student Database access</w:t>
            </w:r>
          </w:p>
          <w:p w14:paraId="2222EA11" w14:textId="3067DCAC" w:rsidR="00BB2816" w:rsidRPr="00F45270" w:rsidRDefault="007006C6" w:rsidP="00F45270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cannot currently access any materials in the database. </w:t>
            </w:r>
            <w:r w:rsidR="00F45270">
              <w:rPr>
                <w:rFonts w:ascii="Arial" w:hAnsi="Arial" w:cs="Arial"/>
              </w:rPr>
              <w:t>Student materials should be circulated by instructors when they take the course.</w:t>
            </w:r>
          </w:p>
          <w:p w14:paraId="7658CA1B" w14:textId="4CC477CF" w:rsidR="00D45CD2" w:rsidRDefault="00D45CD2" w:rsidP="00D45C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A183C">
              <w:rPr>
                <w:rFonts w:ascii="Arial" w:hAnsi="Arial" w:cs="Arial"/>
              </w:rPr>
              <w:t>Electronic Logbooks</w:t>
            </w:r>
            <w:r>
              <w:rPr>
                <w:rFonts w:ascii="Arial" w:hAnsi="Arial" w:cs="Arial"/>
              </w:rPr>
              <w:t xml:space="preserve"> (SOARS)</w:t>
            </w:r>
            <w:r w:rsidR="00BB2816">
              <w:rPr>
                <w:rFonts w:ascii="Arial" w:hAnsi="Arial" w:cs="Arial"/>
              </w:rPr>
              <w:br/>
            </w:r>
            <w:r w:rsidR="00F45270">
              <w:rPr>
                <w:rFonts w:ascii="Arial" w:hAnsi="Arial" w:cs="Arial"/>
              </w:rPr>
              <w:t xml:space="preserve">Determine if SOARS is mandatory. </w:t>
            </w:r>
          </w:p>
          <w:p w14:paraId="51E0F41D" w14:textId="6C118735" w:rsidR="00BB2816" w:rsidRPr="006A183C" w:rsidRDefault="00F45270" w:rsidP="00BB2816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Problems with the Code of Conduct were discussed, and are to be brought to the proper avenues. </w:t>
            </w:r>
          </w:p>
          <w:p w14:paraId="474E59B5" w14:textId="482B5146" w:rsidR="00D45CD2" w:rsidRDefault="00D45CD2" w:rsidP="00D45C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A183C">
              <w:rPr>
                <w:rFonts w:ascii="Arial" w:hAnsi="Arial" w:cs="Arial"/>
              </w:rPr>
              <w:lastRenderedPageBreak/>
              <w:t xml:space="preserve">Wallet Card </w:t>
            </w:r>
          </w:p>
          <w:p w14:paraId="40D9B55C" w14:textId="43AC6149" w:rsidR="006175D9" w:rsidRPr="006A183C" w:rsidRDefault="006175D9" w:rsidP="006175D9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Basic </w:t>
            </w:r>
            <w:r w:rsidR="003F68C6">
              <w:rPr>
                <w:rFonts w:ascii="Arial" w:hAnsi="Arial" w:cs="Arial"/>
              </w:rPr>
              <w:t>cruising</w:t>
            </w:r>
            <w:r w:rsidR="003F68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standard is equivalent to the PCOC Card. </w:t>
            </w:r>
            <w:r w:rsidR="00F45270">
              <w:rPr>
                <w:rFonts w:ascii="Arial" w:hAnsi="Arial" w:cs="Arial"/>
              </w:rPr>
              <w:t>Any inquiries regarding this should be directed to Sarah Case and Jamie Gordon.</w:t>
            </w:r>
          </w:p>
          <w:p w14:paraId="19B51BE7" w14:textId="6FAF87C0" w:rsidR="006175D9" w:rsidRPr="00F45270" w:rsidRDefault="00D45CD2" w:rsidP="00F452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A183C">
              <w:rPr>
                <w:rFonts w:ascii="Arial" w:hAnsi="Arial" w:cs="Arial"/>
              </w:rPr>
              <w:t>Sail Canada App – Safety Notices/Updates</w:t>
            </w:r>
            <w:r w:rsidR="006175D9">
              <w:rPr>
                <w:rFonts w:ascii="Arial" w:hAnsi="Arial" w:cs="Arial"/>
              </w:rPr>
              <w:br/>
            </w:r>
            <w:r w:rsidR="00F45270">
              <w:rPr>
                <w:rFonts w:ascii="Arial" w:hAnsi="Arial" w:cs="Arial"/>
              </w:rPr>
              <w:t xml:space="preserve">Interest has been expressed regarding an app to maintain a community of people regarding safety initiatives and updates. </w:t>
            </w:r>
          </w:p>
          <w:p w14:paraId="20540BDD" w14:textId="77777777" w:rsidR="00D45CD2" w:rsidRPr="006A183C" w:rsidRDefault="00D45CD2" w:rsidP="00D91F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Online </w:t>
            </w:r>
            <w:r w:rsidRPr="006A183C">
              <w:rPr>
                <w:rFonts w:ascii="Arial" w:hAnsi="Arial" w:cs="Arial"/>
                <w:b/>
              </w:rPr>
              <w:t xml:space="preserve">Assessment </w:t>
            </w:r>
          </w:p>
          <w:p w14:paraId="5357D2B5" w14:textId="6C4102D8" w:rsidR="00D45CD2" w:rsidRDefault="00D45CD2" w:rsidP="00D45C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6A183C">
              <w:rPr>
                <w:rFonts w:ascii="Arial" w:hAnsi="Arial" w:cs="Arial"/>
              </w:rPr>
              <w:t>Checklick</w:t>
            </w:r>
            <w:proofErr w:type="spellEnd"/>
            <w:r w:rsidRPr="006A183C">
              <w:rPr>
                <w:rFonts w:ascii="Arial" w:hAnsi="Arial" w:cs="Arial"/>
              </w:rPr>
              <w:t xml:space="preserve"> captures evaluation only </w:t>
            </w:r>
          </w:p>
          <w:p w14:paraId="13459932" w14:textId="4F407DD8" w:rsidR="00D45CD2" w:rsidRPr="00F45270" w:rsidRDefault="00F45270" w:rsidP="00F45270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Idea was brought up to c</w:t>
            </w:r>
            <w:r w:rsidR="009218D2">
              <w:rPr>
                <w:rFonts w:ascii="Arial" w:hAnsi="Arial" w:cs="Arial"/>
              </w:rPr>
              <w:t>reate</w:t>
            </w:r>
            <w:r w:rsidR="006175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</w:t>
            </w:r>
            <w:r w:rsidR="006175D9">
              <w:rPr>
                <w:rFonts w:ascii="Arial" w:hAnsi="Arial" w:cs="Arial"/>
              </w:rPr>
              <w:t xml:space="preserve"> online </w:t>
            </w:r>
            <w:r>
              <w:rPr>
                <w:rFonts w:ascii="Arial" w:hAnsi="Arial" w:cs="Arial"/>
              </w:rPr>
              <w:t>system</w:t>
            </w:r>
            <w:r w:rsidR="009218D2">
              <w:rPr>
                <w:rFonts w:ascii="Arial" w:hAnsi="Arial" w:cs="Arial"/>
              </w:rPr>
              <w:t xml:space="preserve"> for ashore/official/cruising/instructor knowledge exams</w:t>
            </w:r>
            <w:r w:rsidR="006175D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A group will be created to discuss an online platform regarding this initiative to determine what different areas will need. The</w:t>
            </w:r>
            <w:r w:rsidRPr="006A18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6A183C">
              <w:rPr>
                <w:rFonts w:ascii="Arial" w:hAnsi="Arial" w:cs="Arial"/>
              </w:rPr>
              <w:t>omprehensive Proposal needed to encompass all streams of Sail Canada</w:t>
            </w:r>
            <w:r>
              <w:rPr>
                <w:rFonts w:ascii="Arial" w:hAnsi="Arial" w:cs="Arial"/>
              </w:rPr>
              <w:t xml:space="preserve">. </w:t>
            </w:r>
            <w:r w:rsidR="009218D2">
              <w:rPr>
                <w:rFonts w:ascii="Arial" w:hAnsi="Arial" w:cs="Arial"/>
              </w:rPr>
              <w:t>Money in budget for online training</w:t>
            </w:r>
            <w:r w:rsidR="00583C2D">
              <w:rPr>
                <w:rFonts w:ascii="Arial" w:hAnsi="Arial" w:cs="Arial"/>
              </w:rPr>
              <w:t xml:space="preserve"> and or testing</w:t>
            </w:r>
            <w:r w:rsidR="009218D2">
              <w:rPr>
                <w:rFonts w:ascii="Arial" w:hAnsi="Arial" w:cs="Arial"/>
              </w:rPr>
              <w:t>?</w:t>
            </w:r>
          </w:p>
          <w:p w14:paraId="20070CAA" w14:textId="5E27B99E" w:rsidR="00057210" w:rsidRPr="00783692" w:rsidRDefault="00057210" w:rsidP="00783692">
            <w:pPr>
              <w:pStyle w:val="ListParagraph"/>
              <w:rPr>
                <w:rFonts w:ascii="Arial" w:hAnsi="Arial" w:cs="Arial"/>
                <w:b/>
              </w:rPr>
            </w:pPr>
            <w:r w:rsidRPr="00783692">
              <w:rPr>
                <w:rFonts w:ascii="Arial" w:hAnsi="Arial" w:cs="Arial"/>
                <w:b/>
              </w:rPr>
              <w:t>Round Table</w:t>
            </w:r>
            <w:r w:rsidR="00F45270" w:rsidRPr="00783692">
              <w:rPr>
                <w:rFonts w:ascii="Arial" w:hAnsi="Arial" w:cs="Arial"/>
                <w:b/>
              </w:rPr>
              <w:t xml:space="preserve"> Reporting</w:t>
            </w:r>
            <w:r w:rsidRPr="00783692">
              <w:rPr>
                <w:rFonts w:ascii="Arial" w:hAnsi="Arial" w:cs="Arial"/>
                <w:b/>
              </w:rPr>
              <w:t>:</w:t>
            </w:r>
          </w:p>
          <w:p w14:paraId="5C3F2A20" w14:textId="3569D049" w:rsidR="00057210" w:rsidRDefault="00F45270" w:rsidP="00D45C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 Fraser</w:t>
            </w:r>
            <w:r w:rsidR="00057210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Discussions </w:t>
            </w:r>
            <w:r w:rsidR="00057210">
              <w:rPr>
                <w:rFonts w:ascii="Arial" w:hAnsi="Arial" w:cs="Arial"/>
              </w:rPr>
              <w:t xml:space="preserve">with Mike Milner, </w:t>
            </w:r>
            <w:r>
              <w:rPr>
                <w:rFonts w:ascii="Arial" w:hAnsi="Arial" w:cs="Arial"/>
              </w:rPr>
              <w:t>regarding</w:t>
            </w:r>
            <w:r w:rsidR="00057210">
              <w:rPr>
                <w:rFonts w:ascii="Arial" w:hAnsi="Arial" w:cs="Arial"/>
              </w:rPr>
              <w:t xml:space="preserve"> need to develop high performance programming, coach dev linking 5/6 with comp dev. Lots of discussion regarding how </w:t>
            </w:r>
            <w:proofErr w:type="spellStart"/>
            <w:r w:rsidR="00057210">
              <w:rPr>
                <w:rFonts w:ascii="Arial" w:hAnsi="Arial" w:cs="Arial"/>
              </w:rPr>
              <w:t>CANSail</w:t>
            </w:r>
            <w:proofErr w:type="spellEnd"/>
            <w:r w:rsidR="00057210">
              <w:rPr>
                <w:rFonts w:ascii="Arial" w:hAnsi="Arial" w:cs="Arial"/>
              </w:rPr>
              <w:t xml:space="preserve"> 5/6 levels can be expanded into more levels. Mike is focused on Coach Dev side. Recognise need for continuity between different levels of coaches </w:t>
            </w:r>
          </w:p>
          <w:p w14:paraId="583D5891" w14:textId="45B0A919" w:rsidR="00057210" w:rsidRDefault="00F45270" w:rsidP="00D45C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 Dam</w:t>
            </w:r>
            <w:r w:rsidR="00057210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Updating C</w:t>
            </w:r>
            <w:r w:rsidR="00057210">
              <w:rPr>
                <w:rFonts w:ascii="Arial" w:hAnsi="Arial" w:cs="Arial"/>
              </w:rPr>
              <w:t xml:space="preserve">oaching </w:t>
            </w:r>
            <w:r>
              <w:rPr>
                <w:rFonts w:ascii="Arial" w:hAnsi="Arial" w:cs="Arial"/>
              </w:rPr>
              <w:t>At</w:t>
            </w:r>
            <w:r w:rsidR="00057210">
              <w:rPr>
                <w:rFonts w:ascii="Arial" w:hAnsi="Arial" w:cs="Arial"/>
              </w:rPr>
              <w:t xml:space="preserve">hletes with </w:t>
            </w:r>
            <w:r>
              <w:rPr>
                <w:rFonts w:ascii="Arial" w:hAnsi="Arial" w:cs="Arial"/>
              </w:rPr>
              <w:t>D</w:t>
            </w:r>
            <w:r w:rsidR="00057210">
              <w:rPr>
                <w:rFonts w:ascii="Arial" w:hAnsi="Arial" w:cs="Arial"/>
              </w:rPr>
              <w:t xml:space="preserve">isabilities </w:t>
            </w:r>
            <w:r>
              <w:rPr>
                <w:rFonts w:ascii="Arial" w:hAnsi="Arial" w:cs="Arial"/>
              </w:rPr>
              <w:t>M</w:t>
            </w:r>
            <w:r w:rsidR="00057210">
              <w:rPr>
                <w:rFonts w:ascii="Arial" w:hAnsi="Arial" w:cs="Arial"/>
              </w:rPr>
              <w:t xml:space="preserve">odule with Jenny Davey. </w:t>
            </w:r>
          </w:p>
          <w:p w14:paraId="3A194346" w14:textId="224CD71B" w:rsidR="00057210" w:rsidRDefault="00F45270" w:rsidP="00D45C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McBride</w:t>
            </w:r>
            <w:r w:rsidR="00DC5B87">
              <w:rPr>
                <w:rFonts w:ascii="Arial" w:hAnsi="Arial" w:cs="Arial"/>
              </w:rPr>
              <w:t xml:space="preserve">: review of </w:t>
            </w:r>
            <w:proofErr w:type="spellStart"/>
            <w:r w:rsidR="00DC5B87">
              <w:rPr>
                <w:rFonts w:ascii="Arial" w:hAnsi="Arial" w:cs="Arial"/>
              </w:rPr>
              <w:t>CANSail</w:t>
            </w:r>
            <w:proofErr w:type="spellEnd"/>
            <w:r w:rsidR="00DC5B87">
              <w:rPr>
                <w:rFonts w:ascii="Arial" w:hAnsi="Arial" w:cs="Arial"/>
              </w:rPr>
              <w:t xml:space="preserve">, </w:t>
            </w:r>
            <w:proofErr w:type="spellStart"/>
            <w:r w:rsidR="00DC5B87">
              <w:rPr>
                <w:rFonts w:ascii="Arial" w:hAnsi="Arial" w:cs="Arial"/>
              </w:rPr>
              <w:t>CANSail</w:t>
            </w:r>
            <w:proofErr w:type="spellEnd"/>
            <w:r w:rsidR="00DC5B87">
              <w:rPr>
                <w:rFonts w:ascii="Arial" w:hAnsi="Arial" w:cs="Arial"/>
              </w:rPr>
              <w:t xml:space="preserve"> pathway and Coach Pathway</w:t>
            </w:r>
          </w:p>
          <w:p w14:paraId="017F1C31" w14:textId="471D1944" w:rsidR="00DC5B87" w:rsidRDefault="00583C2D" w:rsidP="00D45C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R. McLean</w:t>
            </w:r>
            <w:bookmarkEnd w:id="0"/>
            <w:r w:rsidR="00DC5B87">
              <w:rPr>
                <w:rFonts w:ascii="Arial" w:hAnsi="Arial" w:cs="Arial"/>
              </w:rPr>
              <w:t>: Cruising subcommittee 1. Basic cruising text was out of stock, schools wanted to update supplies for the season, new stock should be shipping soon. 2. Work on updating exams &amp; notes &amp; instructor materials for various programs. 3. Relationship with the Canadian power squadron – don’t have PCOC text book. VHF marine radio course CPS is finally upgrading their text, but no current agreement with current text or e-text (Gen). 4. Discussion about requirements for live aboard course – advanced cruising standard as a student</w:t>
            </w:r>
          </w:p>
          <w:p w14:paraId="37C0B2A7" w14:textId="276ECB5D" w:rsidR="00DC5B87" w:rsidRDefault="00DC5B87" w:rsidP="00D45C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RMSC</w:t>
            </w:r>
            <w:r w:rsidR="00F45270">
              <w:rPr>
                <w:rFonts w:ascii="Arial" w:hAnsi="Arial" w:cs="Arial"/>
              </w:rPr>
              <w:t>: not present</w:t>
            </w:r>
          </w:p>
          <w:p w14:paraId="6B3B5726" w14:textId="4D57F4C2" w:rsidR="00DC5B87" w:rsidRPr="002006A0" w:rsidRDefault="00DC5B87" w:rsidP="00D45C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JSC: approved regional judge, new newsletter, shortage of national and regional judges. </w:t>
            </w:r>
          </w:p>
        </w:tc>
        <w:tc>
          <w:tcPr>
            <w:tcW w:w="1680" w:type="dxa"/>
          </w:tcPr>
          <w:p w14:paraId="0302C1DF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84CA5E" w14:textId="77777777" w:rsidR="00C75C4E" w:rsidRDefault="00C75C4E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002906" w14:textId="77777777" w:rsidR="00C75C4E" w:rsidRDefault="00C75C4E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B2816">
              <w:rPr>
                <w:rFonts w:ascii="Calibri" w:eastAsia="Calibri" w:hAnsi="Calibri" w:cs="Calibri"/>
                <w:b/>
                <w:sz w:val="22"/>
                <w:szCs w:val="22"/>
              </w:rPr>
              <w:t>T. Flanagan</w:t>
            </w:r>
          </w:p>
          <w:p w14:paraId="0E1E0EE7" w14:textId="77777777" w:rsidR="00BB2816" w:rsidRDefault="00BB2816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8F6A2BA" w14:textId="43E7DF20" w:rsidR="00BB2816" w:rsidRDefault="00BB2816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167B295" w14:textId="77777777" w:rsidR="00BB2816" w:rsidRDefault="00BB2816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CA1AF61" w14:textId="201C138C" w:rsidR="00BB2816" w:rsidRDefault="006175D9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T. Flanagan</w:t>
            </w:r>
          </w:p>
          <w:p w14:paraId="14136C38" w14:textId="77777777" w:rsidR="006175D9" w:rsidRDefault="006175D9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W. Loat</w:t>
            </w:r>
          </w:p>
          <w:p w14:paraId="167547CF" w14:textId="77777777" w:rsidR="006175D9" w:rsidRDefault="006175D9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912A231" w14:textId="77777777" w:rsidR="006175D9" w:rsidRDefault="006175D9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00D6362" w14:textId="39E7E90D" w:rsidR="006175D9" w:rsidRDefault="006175D9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0E471DD" w14:textId="77777777" w:rsidR="00F45270" w:rsidRDefault="00F45270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1D23A76" w14:textId="77777777" w:rsidR="006175D9" w:rsidRDefault="006175D9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2AAAD75" w14:textId="77777777" w:rsidR="006175D9" w:rsidRDefault="006175D9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E645839" w14:textId="77777777" w:rsidR="006175D9" w:rsidRDefault="006175D9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F408617" w14:textId="77777777" w:rsidR="006175D9" w:rsidRDefault="006175D9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R. McLean</w:t>
            </w:r>
          </w:p>
          <w:p w14:paraId="0FEDD836" w14:textId="77777777" w:rsidR="006175D9" w:rsidRDefault="006175D9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D40FB7F" w14:textId="77777777" w:rsidR="006175D9" w:rsidRDefault="006175D9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A75167B" w14:textId="77777777" w:rsidR="006175D9" w:rsidRDefault="006175D9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9D645D0" w14:textId="77777777" w:rsidR="006175D9" w:rsidRDefault="006175D9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67203E5" w14:textId="4E9A59D9" w:rsidR="006175D9" w:rsidRDefault="006175D9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275C7E8" w14:textId="4B82BC3D" w:rsidR="009218D2" w:rsidRDefault="009218D2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6D957E5" w14:textId="77777777" w:rsidR="009218D2" w:rsidRDefault="009218D2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5CB8577" w14:textId="77777777" w:rsidR="009218D2" w:rsidRDefault="009218D2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T. Flanagan</w:t>
            </w:r>
          </w:p>
          <w:p w14:paraId="383D717A" w14:textId="77777777" w:rsidR="009218D2" w:rsidRDefault="009218D2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5B7A4FB" w14:textId="77777777" w:rsidR="009218D2" w:rsidRDefault="009218D2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BB1C46A" w14:textId="77777777" w:rsidR="009218D2" w:rsidRDefault="009218D2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E8B2E23" w14:textId="3747E2FF" w:rsidR="009218D2" w:rsidRPr="00BB2816" w:rsidRDefault="009218D2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W. Loat, R. McLean, J.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Gour</w:t>
            </w:r>
            <w:r w:rsidR="00F45270">
              <w:rPr>
                <w:rFonts w:ascii="Calibri" w:eastAsia="Calibri" w:hAnsi="Calibri" w:cs="Calibri"/>
                <w:b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45CD2" w14:paraId="0C809246" w14:textId="77777777" w:rsidTr="00D91F34">
        <w:trPr>
          <w:trHeight w:val="280"/>
        </w:trPr>
        <w:tc>
          <w:tcPr>
            <w:tcW w:w="661" w:type="dxa"/>
          </w:tcPr>
          <w:p w14:paraId="6E3CF25C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8.0</w:t>
            </w:r>
          </w:p>
        </w:tc>
        <w:tc>
          <w:tcPr>
            <w:tcW w:w="1826" w:type="dxa"/>
          </w:tcPr>
          <w:p w14:paraId="4B35CFB0" w14:textId="77777777" w:rsidR="00D45CD2" w:rsidRDefault="00D45CD2" w:rsidP="00D91F34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Future Agenda Items</w:t>
            </w:r>
          </w:p>
          <w:p w14:paraId="332AA2FE" w14:textId="4720AA65" w:rsidR="00060E2F" w:rsidRPr="00060E2F" w:rsidRDefault="00060E2F" w:rsidP="00060E2F">
            <w:pPr>
              <w:rPr>
                <w:rFonts w:eastAsia="Calibri"/>
              </w:rPr>
            </w:pPr>
          </w:p>
        </w:tc>
        <w:tc>
          <w:tcPr>
            <w:tcW w:w="6753" w:type="dxa"/>
          </w:tcPr>
          <w:p w14:paraId="05BBAF96" w14:textId="3FA77A25" w:rsidR="00D45CD2" w:rsidRDefault="00D45CD2" w:rsidP="00D91F34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Next meeting date: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AE1790">
              <w:rPr>
                <w:rFonts w:ascii="Calibri" w:eastAsia="Calibri" w:hAnsi="Calibri" w:cs="Calibri"/>
                <w:sz w:val="22"/>
                <w:szCs w:val="22"/>
              </w:rPr>
              <w:t>June 10</w:t>
            </w:r>
            <w:r w:rsidR="00AE1790" w:rsidRPr="00AE1790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AE179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C4BC1A5" w14:textId="77777777" w:rsidR="00D45CD2" w:rsidRDefault="00D45CD2" w:rsidP="00D91F34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509A9A" w14:textId="0694F30F" w:rsidR="00D45CD2" w:rsidRDefault="00D45CD2" w:rsidP="00D91F34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2018 Meeting Schedule:</w:t>
            </w:r>
            <w:r w:rsidR="00AE1790">
              <w:rPr>
                <w:rFonts w:ascii="Calibri" w:eastAsia="Calibri" w:hAnsi="Calibri" w:cs="Calibri"/>
                <w:sz w:val="22"/>
                <w:szCs w:val="22"/>
              </w:rPr>
              <w:t xml:space="preserve"> (July &amp; August if needed)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September 9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October 15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(Tuesday, due to Thanksgiving), November 11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December 9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680" w:type="dxa"/>
          </w:tcPr>
          <w:p w14:paraId="1C47E09C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CD2" w14:paraId="0DFC7494" w14:textId="77777777" w:rsidTr="00D91F34">
        <w:trPr>
          <w:trHeight w:val="280"/>
        </w:trPr>
        <w:tc>
          <w:tcPr>
            <w:tcW w:w="661" w:type="dxa"/>
          </w:tcPr>
          <w:p w14:paraId="3B78337D" w14:textId="77777777" w:rsidR="00D45CD2" w:rsidRDefault="00D45CD2" w:rsidP="00D91F34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9.0</w:t>
            </w:r>
          </w:p>
        </w:tc>
        <w:tc>
          <w:tcPr>
            <w:tcW w:w="1826" w:type="dxa"/>
          </w:tcPr>
          <w:p w14:paraId="0D5C14C3" w14:textId="77777777" w:rsidR="00D45CD2" w:rsidRDefault="00D45CD2" w:rsidP="00D91F34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Adjourn</w:t>
            </w:r>
          </w:p>
        </w:tc>
        <w:tc>
          <w:tcPr>
            <w:tcW w:w="6753" w:type="dxa"/>
          </w:tcPr>
          <w:p w14:paraId="209521DB" w14:textId="16EC4C33" w:rsidR="00D45CD2" w:rsidRDefault="00D45CD2" w:rsidP="00D91F34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Motion to Adjourn at </w:t>
            </w:r>
            <w:r w:rsidR="00060E2F">
              <w:rPr>
                <w:rFonts w:ascii="Calibri" w:eastAsia="Calibri" w:hAnsi="Calibri" w:cs="Calibri"/>
                <w:b/>
                <w:sz w:val="22"/>
                <w:szCs w:val="22"/>
              </w:rPr>
              <w:t>21:21 Eastern Standard Time</w:t>
            </w:r>
          </w:p>
        </w:tc>
        <w:tc>
          <w:tcPr>
            <w:tcW w:w="1680" w:type="dxa"/>
          </w:tcPr>
          <w:p w14:paraId="14409E0F" w14:textId="10AEF111" w:rsidR="00D45CD2" w:rsidRPr="00060E2F" w:rsidRDefault="00060E2F" w:rsidP="00D91F34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E2F">
              <w:rPr>
                <w:rFonts w:ascii="Calibri" w:eastAsia="Calibri" w:hAnsi="Calibri" w:cs="Calibri"/>
                <w:b/>
                <w:sz w:val="22"/>
                <w:szCs w:val="22"/>
              </w:rPr>
              <w:t>G. Fraser</w:t>
            </w:r>
          </w:p>
        </w:tc>
      </w:tr>
    </w:tbl>
    <w:p w14:paraId="0BEEF99D" w14:textId="77777777" w:rsidR="00E45826" w:rsidRDefault="00A23ECE" w:rsidP="00783692"/>
    <w:sectPr w:rsidR="00E45826">
      <w:headerReference w:type="default" r:id="rId7"/>
      <w:footerReference w:type="even" r:id="rId8"/>
      <w:footerReference w:type="default" r:id="rId9"/>
      <w:pgSz w:w="12240" w:h="15840"/>
      <w:pgMar w:top="576" w:right="1080" w:bottom="576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5A27A" w14:textId="77777777" w:rsidR="00A23ECE" w:rsidRDefault="00A23ECE">
      <w:r>
        <w:separator/>
      </w:r>
    </w:p>
  </w:endnote>
  <w:endnote w:type="continuationSeparator" w:id="0">
    <w:p w14:paraId="23C44241" w14:textId="77777777" w:rsidR="00A23ECE" w:rsidRDefault="00A2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C91B8" w14:textId="77777777" w:rsidR="002535AA" w:rsidRDefault="00596D7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DCF12CA" w14:textId="77777777" w:rsidR="002535AA" w:rsidRDefault="00A23EC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8DC56" w14:textId="77777777" w:rsidR="002535AA" w:rsidRDefault="00596D7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2719A171" w14:textId="77777777" w:rsidR="002535AA" w:rsidRDefault="00A23EC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99C94" w14:textId="77777777" w:rsidR="00A23ECE" w:rsidRDefault="00A23ECE">
      <w:r>
        <w:separator/>
      </w:r>
    </w:p>
  </w:footnote>
  <w:footnote w:type="continuationSeparator" w:id="0">
    <w:p w14:paraId="6FD17238" w14:textId="77777777" w:rsidR="00A23ECE" w:rsidRDefault="00A23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526CD" w14:textId="77777777" w:rsidR="002535AA" w:rsidRDefault="00596D73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9165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Training &amp; Certification Committee Meeting - Draft Agenda (2019/0</w:t>
    </w:r>
    <w:r>
      <w:rPr>
        <w:rFonts w:ascii="Calibri" w:eastAsia="Calibri" w:hAnsi="Calibri" w:cs="Calibri"/>
      </w:rPr>
      <w:t>4</w:t>
    </w:r>
    <w:r>
      <w:rPr>
        <w:rFonts w:ascii="Calibri" w:eastAsia="Calibri" w:hAnsi="Calibri" w:cs="Calibri"/>
        <w:color w:val="000000"/>
      </w:rPr>
      <w:t>/08)</w:t>
    </w:r>
    <w:r>
      <w:rPr>
        <w:rFonts w:ascii="Calibri" w:eastAsia="Calibri" w:hAnsi="Calibri" w:cs="Calibri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5555F"/>
    <w:multiLevelType w:val="hybridMultilevel"/>
    <w:tmpl w:val="14729B10"/>
    <w:lvl w:ilvl="0" w:tplc="EB94424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E6B63"/>
    <w:multiLevelType w:val="hybridMultilevel"/>
    <w:tmpl w:val="2236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D2EF1"/>
    <w:multiLevelType w:val="hybridMultilevel"/>
    <w:tmpl w:val="13EE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D2"/>
    <w:rsid w:val="00001300"/>
    <w:rsid w:val="00010407"/>
    <w:rsid w:val="000362CA"/>
    <w:rsid w:val="000546BA"/>
    <w:rsid w:val="00057210"/>
    <w:rsid w:val="00060E2F"/>
    <w:rsid w:val="00063824"/>
    <w:rsid w:val="0006384B"/>
    <w:rsid w:val="000916B0"/>
    <w:rsid w:val="000A2616"/>
    <w:rsid w:val="000B0254"/>
    <w:rsid w:val="000C4CB5"/>
    <w:rsid w:val="000D2D68"/>
    <w:rsid w:val="000F3E6A"/>
    <w:rsid w:val="0012319B"/>
    <w:rsid w:val="00131094"/>
    <w:rsid w:val="00144F67"/>
    <w:rsid w:val="00186893"/>
    <w:rsid w:val="001E0389"/>
    <w:rsid w:val="001E7694"/>
    <w:rsid w:val="001F3DF6"/>
    <w:rsid w:val="00206A25"/>
    <w:rsid w:val="002335D2"/>
    <w:rsid w:val="00254AE8"/>
    <w:rsid w:val="00270454"/>
    <w:rsid w:val="002B5028"/>
    <w:rsid w:val="002E23F8"/>
    <w:rsid w:val="00321E62"/>
    <w:rsid w:val="00322A04"/>
    <w:rsid w:val="00363DEB"/>
    <w:rsid w:val="00374510"/>
    <w:rsid w:val="0038403A"/>
    <w:rsid w:val="00387FF3"/>
    <w:rsid w:val="00397946"/>
    <w:rsid w:val="00397C1A"/>
    <w:rsid w:val="003E31E6"/>
    <w:rsid w:val="003E4524"/>
    <w:rsid w:val="003E4B42"/>
    <w:rsid w:val="003E5083"/>
    <w:rsid w:val="003F68C6"/>
    <w:rsid w:val="00410D46"/>
    <w:rsid w:val="00411B18"/>
    <w:rsid w:val="0043213E"/>
    <w:rsid w:val="004501BD"/>
    <w:rsid w:val="00460C98"/>
    <w:rsid w:val="00482AF9"/>
    <w:rsid w:val="004910FF"/>
    <w:rsid w:val="004C3404"/>
    <w:rsid w:val="004E4F11"/>
    <w:rsid w:val="004E728F"/>
    <w:rsid w:val="00500A2E"/>
    <w:rsid w:val="00503EA4"/>
    <w:rsid w:val="00560EBC"/>
    <w:rsid w:val="00566FF9"/>
    <w:rsid w:val="00583C2D"/>
    <w:rsid w:val="00591507"/>
    <w:rsid w:val="00596D73"/>
    <w:rsid w:val="005B6C8E"/>
    <w:rsid w:val="005F3C09"/>
    <w:rsid w:val="00614DD1"/>
    <w:rsid w:val="006175D9"/>
    <w:rsid w:val="00656169"/>
    <w:rsid w:val="0066177C"/>
    <w:rsid w:val="00667580"/>
    <w:rsid w:val="006B4D83"/>
    <w:rsid w:val="006B741F"/>
    <w:rsid w:val="006D4B34"/>
    <w:rsid w:val="006D6782"/>
    <w:rsid w:val="006E28F2"/>
    <w:rsid w:val="006E55CC"/>
    <w:rsid w:val="007006C6"/>
    <w:rsid w:val="00721D59"/>
    <w:rsid w:val="00726150"/>
    <w:rsid w:val="007406EB"/>
    <w:rsid w:val="0074622E"/>
    <w:rsid w:val="00777167"/>
    <w:rsid w:val="0078071F"/>
    <w:rsid w:val="007813F7"/>
    <w:rsid w:val="00783692"/>
    <w:rsid w:val="007C4F06"/>
    <w:rsid w:val="008019E9"/>
    <w:rsid w:val="008635CB"/>
    <w:rsid w:val="008767CF"/>
    <w:rsid w:val="00886382"/>
    <w:rsid w:val="008A1138"/>
    <w:rsid w:val="008C018E"/>
    <w:rsid w:val="008F0089"/>
    <w:rsid w:val="008F0E33"/>
    <w:rsid w:val="008F6D90"/>
    <w:rsid w:val="008F7ECC"/>
    <w:rsid w:val="0090129E"/>
    <w:rsid w:val="00902EA2"/>
    <w:rsid w:val="00904FD8"/>
    <w:rsid w:val="009218D2"/>
    <w:rsid w:val="0096183A"/>
    <w:rsid w:val="009A284C"/>
    <w:rsid w:val="009A4188"/>
    <w:rsid w:val="009B196F"/>
    <w:rsid w:val="009C66A1"/>
    <w:rsid w:val="009D6F8E"/>
    <w:rsid w:val="009E12B8"/>
    <w:rsid w:val="009E7933"/>
    <w:rsid w:val="00A1171B"/>
    <w:rsid w:val="00A23ECE"/>
    <w:rsid w:val="00A330BD"/>
    <w:rsid w:val="00A54FFB"/>
    <w:rsid w:val="00A721E6"/>
    <w:rsid w:val="00A92B0C"/>
    <w:rsid w:val="00AA1A9E"/>
    <w:rsid w:val="00AA33EC"/>
    <w:rsid w:val="00AC05F6"/>
    <w:rsid w:val="00AD34A9"/>
    <w:rsid w:val="00AE1790"/>
    <w:rsid w:val="00B05256"/>
    <w:rsid w:val="00B63D47"/>
    <w:rsid w:val="00B74C11"/>
    <w:rsid w:val="00B9586F"/>
    <w:rsid w:val="00BA02B0"/>
    <w:rsid w:val="00BB2816"/>
    <w:rsid w:val="00BF795D"/>
    <w:rsid w:val="00C255BB"/>
    <w:rsid w:val="00C64E46"/>
    <w:rsid w:val="00C707ED"/>
    <w:rsid w:val="00C75C4E"/>
    <w:rsid w:val="00CA2FA0"/>
    <w:rsid w:val="00CE5531"/>
    <w:rsid w:val="00CF182B"/>
    <w:rsid w:val="00D456E4"/>
    <w:rsid w:val="00D45CD2"/>
    <w:rsid w:val="00D54802"/>
    <w:rsid w:val="00D91743"/>
    <w:rsid w:val="00DC5B87"/>
    <w:rsid w:val="00DD598B"/>
    <w:rsid w:val="00DD61C8"/>
    <w:rsid w:val="00DF162C"/>
    <w:rsid w:val="00DF30D1"/>
    <w:rsid w:val="00DF696A"/>
    <w:rsid w:val="00E070AE"/>
    <w:rsid w:val="00E2448C"/>
    <w:rsid w:val="00E63920"/>
    <w:rsid w:val="00E8574D"/>
    <w:rsid w:val="00E9296D"/>
    <w:rsid w:val="00EA221F"/>
    <w:rsid w:val="00EC168F"/>
    <w:rsid w:val="00EF575F"/>
    <w:rsid w:val="00EF7698"/>
    <w:rsid w:val="00F0517D"/>
    <w:rsid w:val="00F26024"/>
    <w:rsid w:val="00F45270"/>
    <w:rsid w:val="00F75826"/>
    <w:rsid w:val="00F8256B"/>
    <w:rsid w:val="00FA469E"/>
    <w:rsid w:val="00FB5E76"/>
    <w:rsid w:val="00FC047A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8FC34"/>
  <w14:defaultImageDpi w14:val="32767"/>
  <w15:chartTrackingRefBased/>
  <w15:docId w15:val="{D1A16B7D-F13A-FB45-8685-81ADE006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45CD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45CD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45CD2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83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C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C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C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C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Verrier-Paquette</dc:creator>
  <cp:keywords/>
  <dc:description/>
  <cp:lastModifiedBy>Gabriel Verrier-Paquette</cp:lastModifiedBy>
  <cp:revision>3</cp:revision>
  <dcterms:created xsi:type="dcterms:W3CDTF">2019-05-15T14:43:00Z</dcterms:created>
  <dcterms:modified xsi:type="dcterms:W3CDTF">2019-05-15T14:50:00Z</dcterms:modified>
</cp:coreProperties>
</file>